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35D53" w14:textId="77777777" w:rsidR="00C035C8" w:rsidRPr="006D68D4" w:rsidRDefault="00C035C8" w:rsidP="00C035C8">
      <w:pPr>
        <w:autoSpaceDE w:val="0"/>
        <w:autoSpaceDN w:val="0"/>
        <w:adjustRightInd w:val="0"/>
        <w:jc w:val="center"/>
        <w:rPr>
          <w:rFonts w:ascii="Calibri" w:hAnsi="Calibri"/>
          <w:b/>
          <w:bCs/>
          <w:color w:val="000000"/>
        </w:rPr>
      </w:pPr>
      <w:bookmarkStart w:id="0" w:name="_GoBack"/>
      <w:bookmarkEnd w:id="0"/>
      <w:r w:rsidRPr="006D68D4">
        <w:rPr>
          <w:rFonts w:ascii="Calibri" w:hAnsi="Calibri"/>
          <w:b/>
          <w:bCs/>
          <w:color w:val="000000"/>
        </w:rPr>
        <w:t>Librarian of the Year Award</w:t>
      </w:r>
    </w:p>
    <w:p w14:paraId="37F01517" w14:textId="77777777" w:rsidR="00C035C8" w:rsidRPr="006D68D4" w:rsidRDefault="00C035C8" w:rsidP="00C035C8">
      <w:pPr>
        <w:autoSpaceDE w:val="0"/>
        <w:autoSpaceDN w:val="0"/>
        <w:adjustRightInd w:val="0"/>
        <w:jc w:val="center"/>
        <w:rPr>
          <w:rFonts w:ascii="Calibri" w:hAnsi="Calibri"/>
          <w:b/>
          <w:bCs/>
          <w:color w:val="000000"/>
        </w:rPr>
      </w:pPr>
    </w:p>
    <w:p w14:paraId="1065E854" w14:textId="77777777" w:rsidR="00C035C8" w:rsidRPr="006D68D4" w:rsidRDefault="00C035C8" w:rsidP="00C035C8">
      <w:pPr>
        <w:autoSpaceDE w:val="0"/>
        <w:autoSpaceDN w:val="0"/>
        <w:adjustRightInd w:val="0"/>
        <w:jc w:val="center"/>
        <w:rPr>
          <w:rFonts w:ascii="Calibri" w:hAnsi="Calibri"/>
          <w:b/>
          <w:bCs/>
          <w:color w:val="000000"/>
        </w:rPr>
      </w:pPr>
      <w:r w:rsidRPr="006D68D4">
        <w:rPr>
          <w:rFonts w:ascii="Calibri" w:hAnsi="Calibri"/>
          <w:b/>
          <w:bCs/>
          <w:color w:val="000000"/>
        </w:rPr>
        <w:t>South Central Chapter/Medical Library Association</w:t>
      </w:r>
    </w:p>
    <w:p w14:paraId="308E913E" w14:textId="77777777" w:rsidR="00C035C8" w:rsidRPr="006D68D4" w:rsidRDefault="00C035C8" w:rsidP="00C035C8">
      <w:pPr>
        <w:autoSpaceDE w:val="0"/>
        <w:autoSpaceDN w:val="0"/>
        <w:adjustRightInd w:val="0"/>
        <w:jc w:val="center"/>
        <w:rPr>
          <w:rFonts w:ascii="Calibri" w:hAnsi="Calibri"/>
          <w:b/>
          <w:bCs/>
          <w:color w:val="000000"/>
        </w:rPr>
      </w:pPr>
    </w:p>
    <w:p w14:paraId="6866D03D" w14:textId="77777777" w:rsidR="00C035C8" w:rsidRPr="006D68D4" w:rsidRDefault="00C035C8" w:rsidP="00C035C8">
      <w:pPr>
        <w:autoSpaceDE w:val="0"/>
        <w:autoSpaceDN w:val="0"/>
        <w:adjustRightInd w:val="0"/>
        <w:jc w:val="center"/>
        <w:rPr>
          <w:rFonts w:ascii="Calibri" w:hAnsi="Calibri"/>
          <w:b/>
          <w:bCs/>
          <w:color w:val="000000"/>
        </w:rPr>
      </w:pPr>
      <w:r w:rsidRPr="006D68D4">
        <w:rPr>
          <w:rFonts w:ascii="Calibri" w:hAnsi="Calibri"/>
          <w:b/>
          <w:bCs/>
          <w:color w:val="000000"/>
        </w:rPr>
        <w:t>Description and Criteria</w:t>
      </w:r>
    </w:p>
    <w:p w14:paraId="4B4F9066" w14:textId="77777777" w:rsidR="00C035C8" w:rsidRPr="006D68D4" w:rsidRDefault="00C035C8" w:rsidP="00C035C8">
      <w:pPr>
        <w:autoSpaceDE w:val="0"/>
        <w:autoSpaceDN w:val="0"/>
        <w:adjustRightInd w:val="0"/>
        <w:jc w:val="center"/>
        <w:rPr>
          <w:rFonts w:ascii="Calibri" w:hAnsi="Calibri"/>
          <w:b/>
          <w:bCs/>
          <w:color w:val="000000"/>
          <w:sz w:val="22"/>
        </w:rPr>
      </w:pPr>
    </w:p>
    <w:p w14:paraId="46636389" w14:textId="77777777" w:rsidR="00C035C8" w:rsidRPr="006D68D4" w:rsidRDefault="00C035C8" w:rsidP="00C035C8">
      <w:pPr>
        <w:autoSpaceDE w:val="0"/>
        <w:autoSpaceDN w:val="0"/>
        <w:adjustRightInd w:val="0"/>
        <w:rPr>
          <w:rFonts w:ascii="Calibri" w:hAnsi="Calibri"/>
          <w:color w:val="000000"/>
          <w:sz w:val="22"/>
        </w:rPr>
      </w:pPr>
      <w:r w:rsidRPr="006D68D4">
        <w:rPr>
          <w:rFonts w:ascii="Calibri" w:hAnsi="Calibri"/>
          <w:color w:val="000000"/>
          <w:sz w:val="22"/>
        </w:rPr>
        <w:t>The Librarian of the Year Award is presented to an SCC/MLA member for outstanding contributions in health sciences librarianship. The purpose of the award is to celebrate expertise and creativity in the provision of library service. This award is intended to be an annual award, but will be presented only when merited. A plaque and paid SCC/MLA annual meeting registration (excluding CE) will be awarded to the recipient.</w:t>
      </w:r>
    </w:p>
    <w:p w14:paraId="6DEE475F" w14:textId="77777777" w:rsidR="00C035C8" w:rsidRPr="006D68D4" w:rsidRDefault="00C035C8" w:rsidP="00C035C8">
      <w:pPr>
        <w:autoSpaceDE w:val="0"/>
        <w:autoSpaceDN w:val="0"/>
        <w:adjustRightInd w:val="0"/>
        <w:rPr>
          <w:rFonts w:ascii="Calibri" w:hAnsi="Calibri"/>
          <w:color w:val="000000"/>
          <w:sz w:val="22"/>
        </w:rPr>
      </w:pPr>
    </w:p>
    <w:p w14:paraId="69350816" w14:textId="77777777" w:rsidR="00C035C8" w:rsidRPr="006D68D4" w:rsidRDefault="00C035C8" w:rsidP="00C035C8">
      <w:pPr>
        <w:autoSpaceDE w:val="0"/>
        <w:autoSpaceDN w:val="0"/>
        <w:adjustRightInd w:val="0"/>
        <w:rPr>
          <w:rFonts w:ascii="Calibri" w:hAnsi="Calibri"/>
          <w:b/>
          <w:bCs/>
          <w:color w:val="000000"/>
          <w:sz w:val="22"/>
        </w:rPr>
      </w:pPr>
      <w:r w:rsidRPr="006D68D4">
        <w:rPr>
          <w:rFonts w:ascii="Calibri" w:hAnsi="Calibri"/>
          <w:b/>
          <w:bCs/>
          <w:color w:val="000000"/>
          <w:sz w:val="22"/>
        </w:rPr>
        <w:t>Criteria used to determine the recipients of the award include, but are not limited to:</w:t>
      </w:r>
    </w:p>
    <w:p w14:paraId="32842882" w14:textId="77777777" w:rsidR="00C035C8" w:rsidRPr="006D68D4" w:rsidRDefault="00C035C8" w:rsidP="00C035C8">
      <w:pPr>
        <w:autoSpaceDE w:val="0"/>
        <w:autoSpaceDN w:val="0"/>
        <w:adjustRightInd w:val="0"/>
        <w:rPr>
          <w:rFonts w:ascii="Calibri" w:hAnsi="Calibri"/>
          <w:b/>
          <w:bCs/>
          <w:color w:val="000000"/>
          <w:sz w:val="22"/>
        </w:rPr>
      </w:pPr>
    </w:p>
    <w:p w14:paraId="1312C804" w14:textId="77777777" w:rsidR="00C035C8" w:rsidRPr="006D68D4" w:rsidRDefault="00C035C8" w:rsidP="00DB0A88">
      <w:pPr>
        <w:numPr>
          <w:ilvl w:val="0"/>
          <w:numId w:val="2"/>
        </w:numPr>
        <w:autoSpaceDE w:val="0"/>
        <w:autoSpaceDN w:val="0"/>
        <w:adjustRightInd w:val="0"/>
        <w:rPr>
          <w:rFonts w:ascii="Calibri" w:hAnsi="Calibri"/>
          <w:color w:val="000000"/>
          <w:sz w:val="22"/>
        </w:rPr>
      </w:pPr>
      <w:r w:rsidRPr="006D68D4">
        <w:rPr>
          <w:rFonts w:ascii="Calibri" w:hAnsi="Calibri"/>
          <w:color w:val="000000"/>
          <w:sz w:val="22"/>
        </w:rPr>
        <w:t>Leadership in the profession</w:t>
      </w:r>
    </w:p>
    <w:p w14:paraId="528FEB30" w14:textId="77777777" w:rsidR="00C035C8" w:rsidRPr="006D68D4" w:rsidRDefault="00C035C8" w:rsidP="00DB0A88">
      <w:pPr>
        <w:numPr>
          <w:ilvl w:val="0"/>
          <w:numId w:val="2"/>
        </w:numPr>
        <w:autoSpaceDE w:val="0"/>
        <w:autoSpaceDN w:val="0"/>
        <w:adjustRightInd w:val="0"/>
        <w:rPr>
          <w:rFonts w:ascii="Calibri" w:hAnsi="Calibri"/>
          <w:color w:val="000000"/>
          <w:sz w:val="22"/>
        </w:rPr>
      </w:pPr>
      <w:r w:rsidRPr="006D68D4">
        <w:rPr>
          <w:rFonts w:ascii="Calibri" w:hAnsi="Calibri"/>
          <w:color w:val="000000"/>
          <w:sz w:val="22"/>
        </w:rPr>
        <w:t>Scholarship/publications/research</w:t>
      </w:r>
    </w:p>
    <w:p w14:paraId="763E70F1" w14:textId="77777777" w:rsidR="00C035C8" w:rsidRPr="006D68D4" w:rsidRDefault="00C035C8" w:rsidP="00DB0A88">
      <w:pPr>
        <w:numPr>
          <w:ilvl w:val="0"/>
          <w:numId w:val="2"/>
        </w:numPr>
        <w:autoSpaceDE w:val="0"/>
        <w:autoSpaceDN w:val="0"/>
        <w:adjustRightInd w:val="0"/>
        <w:rPr>
          <w:rFonts w:ascii="Calibri" w:hAnsi="Calibri"/>
          <w:color w:val="000000"/>
          <w:sz w:val="22"/>
        </w:rPr>
      </w:pPr>
      <w:r w:rsidRPr="006D68D4">
        <w:rPr>
          <w:rFonts w:ascii="Calibri" w:hAnsi="Calibri"/>
          <w:color w:val="000000"/>
          <w:sz w:val="22"/>
        </w:rPr>
        <w:t>Teaching/training/mentoring</w:t>
      </w:r>
    </w:p>
    <w:p w14:paraId="547FCBF4" w14:textId="77777777" w:rsidR="00DB0A88" w:rsidRPr="006D68D4" w:rsidRDefault="00C035C8" w:rsidP="00DB0A88">
      <w:pPr>
        <w:numPr>
          <w:ilvl w:val="0"/>
          <w:numId w:val="2"/>
        </w:numPr>
        <w:autoSpaceDE w:val="0"/>
        <w:autoSpaceDN w:val="0"/>
        <w:adjustRightInd w:val="0"/>
        <w:rPr>
          <w:rFonts w:ascii="Calibri" w:hAnsi="Calibri"/>
          <w:color w:val="000000"/>
          <w:sz w:val="22"/>
        </w:rPr>
      </w:pPr>
      <w:r w:rsidRPr="006D68D4">
        <w:rPr>
          <w:rFonts w:ascii="Calibri" w:hAnsi="Calibri"/>
          <w:color w:val="000000"/>
          <w:sz w:val="22"/>
        </w:rPr>
        <w:t>Professional activity</w:t>
      </w:r>
    </w:p>
    <w:p w14:paraId="45C039F7" w14:textId="77777777" w:rsidR="00C035C8" w:rsidRPr="006D68D4" w:rsidRDefault="00C035C8" w:rsidP="00DB0A88">
      <w:pPr>
        <w:numPr>
          <w:ilvl w:val="0"/>
          <w:numId w:val="2"/>
        </w:numPr>
        <w:autoSpaceDE w:val="0"/>
        <w:autoSpaceDN w:val="0"/>
        <w:adjustRightInd w:val="0"/>
        <w:rPr>
          <w:rFonts w:ascii="Calibri" w:hAnsi="Calibri"/>
          <w:color w:val="000000"/>
          <w:sz w:val="22"/>
        </w:rPr>
      </w:pPr>
      <w:r w:rsidRPr="006D68D4">
        <w:rPr>
          <w:rFonts w:ascii="Calibri" w:hAnsi="Calibri"/>
          <w:color w:val="000000"/>
          <w:sz w:val="22"/>
        </w:rPr>
        <w:t>Service to the health profession</w:t>
      </w:r>
    </w:p>
    <w:p w14:paraId="7A7C88E7" w14:textId="77777777" w:rsidR="00C035C8" w:rsidRPr="006D68D4" w:rsidRDefault="00C035C8" w:rsidP="00DB0A88">
      <w:pPr>
        <w:numPr>
          <w:ilvl w:val="0"/>
          <w:numId w:val="2"/>
        </w:numPr>
        <w:autoSpaceDE w:val="0"/>
        <w:autoSpaceDN w:val="0"/>
        <w:adjustRightInd w:val="0"/>
        <w:rPr>
          <w:rFonts w:ascii="Calibri" w:hAnsi="Calibri"/>
          <w:color w:val="000000"/>
          <w:sz w:val="22"/>
        </w:rPr>
      </w:pPr>
      <w:r w:rsidRPr="006D68D4">
        <w:rPr>
          <w:rFonts w:ascii="Calibri" w:hAnsi="Calibri"/>
          <w:color w:val="000000"/>
          <w:sz w:val="22"/>
        </w:rPr>
        <w:t>Development of special projects</w:t>
      </w:r>
    </w:p>
    <w:p w14:paraId="169CED66" w14:textId="77777777" w:rsidR="00C035C8" w:rsidRPr="006D68D4" w:rsidRDefault="00C035C8" w:rsidP="00C035C8">
      <w:pPr>
        <w:autoSpaceDE w:val="0"/>
        <w:autoSpaceDN w:val="0"/>
        <w:adjustRightInd w:val="0"/>
        <w:rPr>
          <w:rFonts w:ascii="Calibri" w:hAnsi="Calibri"/>
          <w:color w:val="000000"/>
          <w:sz w:val="22"/>
        </w:rPr>
      </w:pPr>
    </w:p>
    <w:p w14:paraId="1D4C0FB0" w14:textId="77777777" w:rsidR="00C035C8" w:rsidRPr="006D68D4" w:rsidRDefault="00C035C8" w:rsidP="00C035C8">
      <w:pPr>
        <w:autoSpaceDE w:val="0"/>
        <w:autoSpaceDN w:val="0"/>
        <w:adjustRightInd w:val="0"/>
        <w:rPr>
          <w:rFonts w:ascii="Calibri" w:hAnsi="Calibri"/>
          <w:b/>
          <w:bCs/>
          <w:color w:val="000000"/>
          <w:sz w:val="22"/>
        </w:rPr>
      </w:pPr>
      <w:r w:rsidRPr="006D68D4">
        <w:rPr>
          <w:rFonts w:ascii="Calibri" w:hAnsi="Calibri"/>
          <w:b/>
          <w:bCs/>
          <w:color w:val="000000"/>
          <w:sz w:val="22"/>
        </w:rPr>
        <w:t>Guidelines:</w:t>
      </w:r>
    </w:p>
    <w:p w14:paraId="0A029E2B" w14:textId="77777777" w:rsidR="00C035C8" w:rsidRPr="006D68D4" w:rsidRDefault="00C035C8" w:rsidP="00C035C8">
      <w:pPr>
        <w:autoSpaceDE w:val="0"/>
        <w:autoSpaceDN w:val="0"/>
        <w:adjustRightInd w:val="0"/>
        <w:rPr>
          <w:rFonts w:ascii="Calibri" w:hAnsi="Calibri"/>
          <w:b/>
          <w:bCs/>
          <w:color w:val="000000"/>
          <w:sz w:val="22"/>
        </w:rPr>
      </w:pPr>
    </w:p>
    <w:p w14:paraId="217A992F" w14:textId="77777777" w:rsidR="00C035C8" w:rsidRPr="006D68D4" w:rsidRDefault="00C035C8" w:rsidP="0099220E">
      <w:pPr>
        <w:numPr>
          <w:ilvl w:val="0"/>
          <w:numId w:val="3"/>
        </w:numPr>
        <w:autoSpaceDE w:val="0"/>
        <w:autoSpaceDN w:val="0"/>
        <w:adjustRightInd w:val="0"/>
        <w:rPr>
          <w:rFonts w:ascii="Calibri" w:hAnsi="Calibri"/>
          <w:color w:val="000000"/>
          <w:sz w:val="22"/>
        </w:rPr>
      </w:pPr>
      <w:r w:rsidRPr="006D68D4">
        <w:rPr>
          <w:rFonts w:ascii="Calibri" w:hAnsi="Calibri"/>
          <w:color w:val="000000"/>
          <w:sz w:val="22"/>
        </w:rPr>
        <w:t xml:space="preserve">Nominations may be submitted by any SCC/MLA member. </w:t>
      </w:r>
    </w:p>
    <w:p w14:paraId="77537770" w14:textId="77777777" w:rsidR="00C035C8" w:rsidRPr="006D68D4" w:rsidRDefault="00C035C8" w:rsidP="0099220E">
      <w:pPr>
        <w:numPr>
          <w:ilvl w:val="0"/>
          <w:numId w:val="3"/>
        </w:numPr>
        <w:autoSpaceDE w:val="0"/>
        <w:autoSpaceDN w:val="0"/>
        <w:adjustRightInd w:val="0"/>
        <w:rPr>
          <w:rFonts w:ascii="Calibri" w:hAnsi="Calibri"/>
          <w:color w:val="000000"/>
          <w:sz w:val="22"/>
        </w:rPr>
      </w:pPr>
      <w:r w:rsidRPr="006D68D4">
        <w:rPr>
          <w:rFonts w:ascii="Calibri" w:hAnsi="Calibri"/>
          <w:color w:val="000000"/>
          <w:sz w:val="22"/>
        </w:rPr>
        <w:t>Self-nomination is permissible.</w:t>
      </w:r>
    </w:p>
    <w:p w14:paraId="5819FBF2" w14:textId="77777777" w:rsidR="00C035C8" w:rsidRPr="006D68D4" w:rsidRDefault="00C035C8" w:rsidP="0099220E">
      <w:pPr>
        <w:numPr>
          <w:ilvl w:val="0"/>
          <w:numId w:val="3"/>
        </w:numPr>
        <w:autoSpaceDE w:val="0"/>
        <w:autoSpaceDN w:val="0"/>
        <w:adjustRightInd w:val="0"/>
        <w:rPr>
          <w:rFonts w:ascii="Calibri" w:hAnsi="Calibri"/>
          <w:color w:val="000000"/>
          <w:sz w:val="22"/>
        </w:rPr>
      </w:pPr>
      <w:r w:rsidRPr="006D68D4">
        <w:rPr>
          <w:rFonts w:ascii="Calibri" w:hAnsi="Calibri"/>
          <w:color w:val="000000"/>
          <w:sz w:val="22"/>
        </w:rPr>
        <w:t xml:space="preserve">Any librarian nominated for the award must be a current member of SCC/MLA. </w:t>
      </w:r>
    </w:p>
    <w:p w14:paraId="77E36148" w14:textId="77777777" w:rsidR="0099220E" w:rsidRPr="006D68D4" w:rsidRDefault="0099220E" w:rsidP="00C035C8">
      <w:pPr>
        <w:autoSpaceDE w:val="0"/>
        <w:autoSpaceDN w:val="0"/>
        <w:adjustRightInd w:val="0"/>
        <w:rPr>
          <w:rFonts w:ascii="Calibri" w:hAnsi="Calibri"/>
          <w:color w:val="000000"/>
          <w:sz w:val="22"/>
        </w:rPr>
      </w:pPr>
    </w:p>
    <w:p w14:paraId="6917F659" w14:textId="78239C7D" w:rsidR="00380618" w:rsidRDefault="00C035C8" w:rsidP="001C337C">
      <w:pPr>
        <w:rPr>
          <w:rStyle w:val="Hyperlink"/>
          <w:rFonts w:asciiTheme="minorHAnsi" w:hAnsiTheme="minorHAnsi"/>
          <w:bCs/>
          <w:sz w:val="22"/>
          <w:szCs w:val="22"/>
        </w:rPr>
      </w:pPr>
      <w:r w:rsidRPr="006D68D4">
        <w:rPr>
          <w:rFonts w:ascii="Calibri" w:hAnsi="Calibri"/>
          <w:color w:val="000000"/>
          <w:sz w:val="22"/>
        </w:rPr>
        <w:t>Nominees will be evaluated based on the information submitted. It is the responsibility of the nominator to gather and submit a complete portfolio. If assistance is needed with submission of the application, please contact the Subcommittee Chair</w:t>
      </w:r>
      <w:r w:rsidRPr="000808C3">
        <w:rPr>
          <w:rFonts w:asciiTheme="minorHAnsi" w:hAnsiTheme="minorHAnsi"/>
          <w:color w:val="000000"/>
          <w:sz w:val="22"/>
          <w:szCs w:val="22"/>
        </w:rPr>
        <w:t xml:space="preserve">, </w:t>
      </w:r>
      <w:r w:rsidR="00F20751">
        <w:rPr>
          <w:rFonts w:asciiTheme="minorHAnsi" w:hAnsiTheme="minorHAnsi"/>
          <w:bCs/>
          <w:sz w:val="22"/>
          <w:szCs w:val="22"/>
        </w:rPr>
        <w:t xml:space="preserve">Stephanie </w:t>
      </w:r>
      <w:proofErr w:type="spellStart"/>
      <w:r w:rsidR="00F20751">
        <w:rPr>
          <w:rFonts w:asciiTheme="minorHAnsi" w:hAnsiTheme="minorHAnsi"/>
          <w:bCs/>
          <w:sz w:val="22"/>
          <w:szCs w:val="22"/>
        </w:rPr>
        <w:t>Shippey</w:t>
      </w:r>
      <w:proofErr w:type="spellEnd"/>
      <w:r w:rsidR="001C337C">
        <w:rPr>
          <w:rFonts w:asciiTheme="minorHAnsi" w:hAnsiTheme="minorHAnsi"/>
          <w:bCs/>
          <w:sz w:val="22"/>
          <w:szCs w:val="22"/>
        </w:rPr>
        <w:t>,</w:t>
      </w:r>
      <w:r w:rsidR="001C337C" w:rsidRPr="000808C3">
        <w:rPr>
          <w:rFonts w:asciiTheme="minorHAnsi" w:hAnsiTheme="minorHAnsi"/>
          <w:color w:val="000000"/>
          <w:sz w:val="22"/>
          <w:szCs w:val="22"/>
        </w:rPr>
        <w:t xml:space="preserve"> </w:t>
      </w:r>
      <w:r w:rsidR="005F6363" w:rsidRPr="000808C3">
        <w:rPr>
          <w:rFonts w:asciiTheme="minorHAnsi" w:hAnsiTheme="minorHAnsi"/>
          <w:color w:val="000000"/>
          <w:sz w:val="22"/>
          <w:szCs w:val="22"/>
        </w:rPr>
        <w:t>a</w:t>
      </w:r>
      <w:r w:rsidR="00F20751">
        <w:rPr>
          <w:rFonts w:asciiTheme="minorHAnsi" w:hAnsiTheme="minorHAnsi"/>
          <w:color w:val="000000"/>
          <w:sz w:val="22"/>
          <w:szCs w:val="22"/>
        </w:rPr>
        <w:t xml:space="preserve">t </w:t>
      </w:r>
      <w:hyperlink r:id="rId8" w:history="1">
        <w:r w:rsidR="00F20751" w:rsidRPr="00F20751">
          <w:rPr>
            <w:rStyle w:val="Hyperlink"/>
            <w:rFonts w:asciiTheme="minorHAnsi" w:hAnsiTheme="minorHAnsi"/>
            <w:sz w:val="22"/>
            <w:szCs w:val="22"/>
          </w:rPr>
          <w:t>stephanie.shippey@ttuhsc.edu</w:t>
        </w:r>
      </w:hyperlink>
      <w:r w:rsidR="003C5FAE">
        <w:rPr>
          <w:rFonts w:asciiTheme="minorHAnsi" w:hAnsiTheme="minorHAnsi"/>
          <w:color w:val="000000"/>
          <w:sz w:val="22"/>
          <w:szCs w:val="22"/>
        </w:rPr>
        <w:t>.</w:t>
      </w:r>
    </w:p>
    <w:p w14:paraId="44AB227C" w14:textId="77777777" w:rsidR="003C5FAE" w:rsidRDefault="003C5FAE" w:rsidP="001C337C">
      <w:pPr>
        <w:rPr>
          <w:rFonts w:asciiTheme="minorHAnsi" w:hAnsiTheme="minorHAnsi"/>
          <w:color w:val="000000"/>
          <w:sz w:val="22"/>
          <w:szCs w:val="22"/>
        </w:rPr>
      </w:pPr>
    </w:p>
    <w:p w14:paraId="5752A373" w14:textId="77777777" w:rsidR="001C337C" w:rsidRPr="001C337C" w:rsidRDefault="001C337C" w:rsidP="001C337C">
      <w:pPr>
        <w:rPr>
          <w:rFonts w:asciiTheme="minorHAnsi" w:hAnsiTheme="minorHAnsi"/>
          <w:bCs/>
          <w:sz w:val="22"/>
          <w:szCs w:val="22"/>
        </w:rPr>
      </w:pPr>
    </w:p>
    <w:p w14:paraId="18555AEE" w14:textId="77777777" w:rsidR="00877022" w:rsidRPr="00877022" w:rsidRDefault="00877022" w:rsidP="00877022">
      <w:pPr>
        <w:spacing w:line="276" w:lineRule="auto"/>
        <w:rPr>
          <w:rFonts w:asciiTheme="minorHAnsi" w:hAnsiTheme="minorHAnsi"/>
          <w:color w:val="000000"/>
          <w:sz w:val="22"/>
          <w:szCs w:val="22"/>
        </w:rPr>
      </w:pPr>
    </w:p>
    <w:p w14:paraId="1D8E225F" w14:textId="77777777" w:rsidR="00C035C8" w:rsidRDefault="005F6363" w:rsidP="005F6363">
      <w:pPr>
        <w:autoSpaceDE w:val="0"/>
        <w:autoSpaceDN w:val="0"/>
        <w:adjustRightInd w:val="0"/>
        <w:rPr>
          <w:rFonts w:ascii="Calibri" w:hAnsi="Calibri"/>
          <w:color w:val="000000"/>
          <w:sz w:val="22"/>
        </w:rPr>
      </w:pPr>
      <w:r>
        <w:rPr>
          <w:rFonts w:ascii="Calibri" w:hAnsi="Calibri"/>
          <w:color w:val="000000"/>
          <w:sz w:val="22"/>
        </w:rPr>
        <w:t xml:space="preserve"> </w:t>
      </w:r>
    </w:p>
    <w:p w14:paraId="70C95C0B" w14:textId="77777777" w:rsidR="00380618" w:rsidRDefault="00380618" w:rsidP="005F6363">
      <w:pPr>
        <w:autoSpaceDE w:val="0"/>
        <w:autoSpaceDN w:val="0"/>
        <w:adjustRightInd w:val="0"/>
        <w:rPr>
          <w:rFonts w:ascii="Calibri" w:hAnsi="Calibri"/>
          <w:color w:val="000000"/>
          <w:sz w:val="22"/>
        </w:rPr>
      </w:pPr>
    </w:p>
    <w:p w14:paraId="77DD0169" w14:textId="77777777" w:rsidR="00380618" w:rsidRDefault="00380618" w:rsidP="005F6363">
      <w:pPr>
        <w:autoSpaceDE w:val="0"/>
        <w:autoSpaceDN w:val="0"/>
        <w:adjustRightInd w:val="0"/>
        <w:rPr>
          <w:rFonts w:ascii="Calibri" w:hAnsi="Calibri"/>
          <w:color w:val="000000"/>
          <w:sz w:val="22"/>
        </w:rPr>
      </w:pPr>
    </w:p>
    <w:p w14:paraId="748C1D3D" w14:textId="77777777" w:rsidR="00380618" w:rsidRPr="006D68D4" w:rsidRDefault="00380618" w:rsidP="005F6363">
      <w:pPr>
        <w:autoSpaceDE w:val="0"/>
        <w:autoSpaceDN w:val="0"/>
        <w:adjustRightInd w:val="0"/>
        <w:rPr>
          <w:rFonts w:ascii="Calibri" w:hAnsi="Calibri"/>
          <w:color w:val="000000"/>
          <w:sz w:val="22"/>
        </w:rPr>
      </w:pPr>
    </w:p>
    <w:p w14:paraId="3E4AB65B" w14:textId="77777777" w:rsidR="003E165F" w:rsidRDefault="003E165F" w:rsidP="00C035C8">
      <w:pPr>
        <w:autoSpaceDE w:val="0"/>
        <w:autoSpaceDN w:val="0"/>
        <w:adjustRightInd w:val="0"/>
        <w:rPr>
          <w:color w:val="000000"/>
        </w:rPr>
      </w:pPr>
    </w:p>
    <w:p w14:paraId="53428B03" w14:textId="77777777" w:rsidR="0091118B" w:rsidRPr="0091118B" w:rsidRDefault="0091118B" w:rsidP="00C035C8">
      <w:pPr>
        <w:autoSpaceDE w:val="0"/>
        <w:autoSpaceDN w:val="0"/>
        <w:adjustRightInd w:val="0"/>
        <w:rPr>
          <w:color w:val="000000"/>
        </w:rPr>
      </w:pPr>
    </w:p>
    <w:p w14:paraId="3ADBD6A5" w14:textId="77777777" w:rsidR="00C035C8" w:rsidRDefault="00C035C8"/>
    <w:sectPr w:rsidR="00C035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7E8A"/>
    <w:multiLevelType w:val="hybridMultilevel"/>
    <w:tmpl w:val="950A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E06A0"/>
    <w:multiLevelType w:val="hybridMultilevel"/>
    <w:tmpl w:val="D706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AA46ED"/>
    <w:multiLevelType w:val="hybridMultilevel"/>
    <w:tmpl w:val="908C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C8"/>
    <w:rsid w:val="000808C3"/>
    <w:rsid w:val="001A1CA8"/>
    <w:rsid w:val="001C337C"/>
    <w:rsid w:val="0025202E"/>
    <w:rsid w:val="002B07BA"/>
    <w:rsid w:val="00380618"/>
    <w:rsid w:val="003C5FAE"/>
    <w:rsid w:val="003E165F"/>
    <w:rsid w:val="005F6363"/>
    <w:rsid w:val="006D68D4"/>
    <w:rsid w:val="00877022"/>
    <w:rsid w:val="008D770F"/>
    <w:rsid w:val="00903AA8"/>
    <w:rsid w:val="0091118B"/>
    <w:rsid w:val="0099220E"/>
    <w:rsid w:val="00B16C9E"/>
    <w:rsid w:val="00C035C8"/>
    <w:rsid w:val="00D82195"/>
    <w:rsid w:val="00DB0A88"/>
    <w:rsid w:val="00F2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A7F1F0"/>
  <w14:defaultImageDpi w14:val="330"/>
  <w15:docId w15:val="{AC7B718E-796D-493B-8CF0-5B8BD527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035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35C8"/>
    <w:rPr>
      <w:color w:val="0000FF"/>
      <w:u w:val="single"/>
    </w:rPr>
  </w:style>
  <w:style w:type="character" w:styleId="UnresolvedMention">
    <w:name w:val="Unresolved Mention"/>
    <w:basedOn w:val="DefaultParagraphFont"/>
    <w:uiPriority w:val="99"/>
    <w:semiHidden/>
    <w:unhideWhenUsed/>
    <w:rsid w:val="00F20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6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ymdafiles\pubaff\h\PatientEducation\Pdrive\VGPrilop\SCC\Awards%20&amp;%20Scholarships%20committee\Awards\LOY\stephanie.shippey@ttuhsc.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F74B03611AAE49B2978B4CF2B56170" ma:contentTypeVersion="30" ma:contentTypeDescription="Create a new document." ma:contentTypeScope="" ma:versionID="c6334361f9639fc6aa24c7fb31e05e49">
  <xsd:schema xmlns:xsd="http://www.w3.org/2001/XMLSchema" xmlns:xs="http://www.w3.org/2001/XMLSchema" xmlns:p="http://schemas.microsoft.com/office/2006/metadata/properties" xmlns:ns1="http://schemas.microsoft.com/sharepoint/v3" xmlns:ns3="8f290ba6-d7e2-418c-b81f-7934af064a3b" xmlns:ns4="2a8e22ed-b3d7-4cc5-90cc-b7ce45d2e9a5" targetNamespace="http://schemas.microsoft.com/office/2006/metadata/properties" ma:root="true" ma:fieldsID="f11660787e3f558d6aa8eca8510189c0" ns1:_="" ns3:_="" ns4:_="">
    <xsd:import namespace="http://schemas.microsoft.com/sharepoint/v3"/>
    <xsd:import namespace="8f290ba6-d7e2-418c-b81f-7934af064a3b"/>
    <xsd:import namespace="2a8e22ed-b3d7-4cc5-90cc-b7ce45d2e9a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description="" ma:hidden="true" ma:internalName="_ip_UnifiedCompliancePolicyProperties">
      <xsd:simpleType>
        <xsd:restriction base="dms:Note"/>
      </xsd:simpleType>
    </xsd:element>
    <xsd:element name="_ip_UnifiedCompliancePolicyUIAction" ma:index="2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90ba6-d7e2-418c-b81f-7934af064a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8e22ed-b3d7-4cc5-90cc-b7ce45d2e9a5"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0" nillable="true" ma:displayName="Invited Leaders" ma:internalName="Invited_Leaders">
      <xsd:simpleType>
        <xsd:restriction base="dms:Note">
          <xsd:maxLength value="255"/>
        </xsd:restriction>
      </xsd:simpleType>
    </xsd:element>
    <xsd:element name="Invited_Members" ma:index="21" nillable="true" ma:displayName="Invited Members" ma:internalName="Invited_Member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Leaders_Only_SectionGroup" ma:index="23" nillable="true" ma:displayName="Has Leaders Only SectionGroup" ma:internalName="Has_Leaders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AutoTags" ma:index="31" nillable="true" ma:displayName="MediaServiceAutoTags" ma:internalName="MediaServiceAutoTags"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2a8e22ed-b3d7-4cc5-90cc-b7ce45d2e9a5" xsi:nil="true"/>
    <_ip_UnifiedCompliancePolicyUIAction xmlns="http://schemas.microsoft.com/sharepoint/v3" xsi:nil="true"/>
    <Self_Registration_Enabled xmlns="2a8e22ed-b3d7-4cc5-90cc-b7ce45d2e9a5" xsi:nil="true"/>
    <Has_Leaders_Only_SectionGroup xmlns="2a8e22ed-b3d7-4cc5-90cc-b7ce45d2e9a5" xsi:nil="true"/>
    <AppVersion xmlns="2a8e22ed-b3d7-4cc5-90cc-b7ce45d2e9a5" xsi:nil="true"/>
    <Invited_Leaders xmlns="2a8e22ed-b3d7-4cc5-90cc-b7ce45d2e9a5" xsi:nil="true"/>
    <CultureName xmlns="2a8e22ed-b3d7-4cc5-90cc-b7ce45d2e9a5" xsi:nil="true"/>
    <Member_Groups xmlns="2a8e22ed-b3d7-4cc5-90cc-b7ce45d2e9a5">
      <UserInfo>
        <DisplayName/>
        <AccountId xsi:nil="true"/>
        <AccountType/>
      </UserInfo>
    </Member_Groups>
    <NotebookType xmlns="2a8e22ed-b3d7-4cc5-90cc-b7ce45d2e9a5" xsi:nil="true"/>
    <_ip_UnifiedCompliancePolicyProperties xmlns="http://schemas.microsoft.com/sharepoint/v3" xsi:nil="true"/>
    <Members xmlns="2a8e22ed-b3d7-4cc5-90cc-b7ce45d2e9a5">
      <UserInfo>
        <DisplayName/>
        <AccountId xsi:nil="true"/>
        <AccountType/>
      </UserInfo>
    </Members>
    <DefaultSectionNames xmlns="2a8e22ed-b3d7-4cc5-90cc-b7ce45d2e9a5" xsi:nil="true"/>
    <Owner xmlns="2a8e22ed-b3d7-4cc5-90cc-b7ce45d2e9a5">
      <UserInfo>
        <DisplayName/>
        <AccountId xsi:nil="true"/>
        <AccountType/>
      </UserInfo>
    </Owner>
    <Invited_Members xmlns="2a8e22ed-b3d7-4cc5-90cc-b7ce45d2e9a5" xsi:nil="true"/>
    <FolderType xmlns="2a8e22ed-b3d7-4cc5-90cc-b7ce45d2e9a5" xsi:nil="true"/>
    <Leaders xmlns="2a8e22ed-b3d7-4cc5-90cc-b7ce45d2e9a5">
      <UserInfo>
        <DisplayName/>
        <AccountId xsi:nil="true"/>
        <AccountType/>
      </UserInfo>
    </Leaders>
  </documentManagement>
</p:properties>
</file>

<file path=customXml/itemProps1.xml><?xml version="1.0" encoding="utf-8"?>
<ds:datastoreItem xmlns:ds="http://schemas.openxmlformats.org/officeDocument/2006/customXml" ds:itemID="{2689FCE6-9566-4542-A093-DF0A11A0B9D1}">
  <ds:schemaRefs>
    <ds:schemaRef ds:uri="http://schemas.microsoft.com/sharepoint/v3/contenttype/forms"/>
  </ds:schemaRefs>
</ds:datastoreItem>
</file>

<file path=customXml/itemProps2.xml><?xml version="1.0" encoding="utf-8"?>
<ds:datastoreItem xmlns:ds="http://schemas.openxmlformats.org/officeDocument/2006/customXml" ds:itemID="{E9011C5F-4A9B-42DF-957C-E2E472785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90ba6-d7e2-418c-b81f-7934af064a3b"/>
    <ds:schemaRef ds:uri="2a8e22ed-b3d7-4cc5-90cc-b7ce45d2e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8F015D-336D-4B88-84C2-12AB5B74A6E8}">
  <ds:schemaRefs>
    <ds:schemaRef ds:uri="http://purl.org/dc/elements/1.1/"/>
    <ds:schemaRef ds:uri="http://schemas.microsoft.com/office/2006/documentManagement/types"/>
    <ds:schemaRef ds:uri="http://www.w3.org/XML/1998/namespace"/>
    <ds:schemaRef ds:uri="http://schemas.microsoft.com/office/infopath/2007/PartnerControls"/>
    <ds:schemaRef ds:uri="http://schemas.microsoft.com/sharepoint/v3"/>
    <ds:schemaRef ds:uri="http://schemas.microsoft.com/office/2006/metadata/properties"/>
    <ds:schemaRef ds:uri="http://schemas.openxmlformats.org/package/2006/metadata/core-properties"/>
    <ds:schemaRef ds:uri="http://purl.org/dc/dcmitype/"/>
    <ds:schemaRef ds:uri="2a8e22ed-b3d7-4cc5-90cc-b7ce45d2e9a5"/>
    <ds:schemaRef ds:uri="8f290ba6-d7e2-418c-b81f-7934af064a3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1277</Characters>
  <Application>Microsoft Office Word</Application>
  <DocSecurity>0</DocSecurity>
  <Lines>91</Lines>
  <Paragraphs>41</Paragraphs>
  <ScaleCrop>false</ScaleCrop>
  <HeadingPairs>
    <vt:vector size="2" baseType="variant">
      <vt:variant>
        <vt:lpstr>Title</vt:lpstr>
      </vt:variant>
      <vt:variant>
        <vt:i4>1</vt:i4>
      </vt:variant>
    </vt:vector>
  </HeadingPairs>
  <TitlesOfParts>
    <vt:vector size="1" baseType="lpstr">
      <vt:lpstr>Librarian of the Year Award</vt:lpstr>
    </vt:vector>
  </TitlesOfParts>
  <Company>UTMDACC</Company>
  <LinksUpToDate>false</LinksUpToDate>
  <CharactersWithSpaces>1415</CharactersWithSpaces>
  <SharedDoc>false</SharedDoc>
  <HLinks>
    <vt:vector size="6" baseType="variant">
      <vt:variant>
        <vt:i4>5832751</vt:i4>
      </vt:variant>
      <vt:variant>
        <vt:i4>0</vt:i4>
      </vt:variant>
      <vt:variant>
        <vt:i4>0</vt:i4>
      </vt:variant>
      <vt:variant>
        <vt:i4>5</vt:i4>
      </vt:variant>
      <vt:variant>
        <vt:lpwstr>mailto:kmcelfresh@salud.unm.edu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Librarian of the Year Award</dc:title>
  <dc:creator>rhutchins</dc:creator>
  <cp:lastModifiedBy>Prilop,Valerie G</cp:lastModifiedBy>
  <cp:revision>3</cp:revision>
  <dcterms:created xsi:type="dcterms:W3CDTF">2020-12-29T15:51:00Z</dcterms:created>
  <dcterms:modified xsi:type="dcterms:W3CDTF">2020-12-29T15:53:00Z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0x01010039F74B03611AAE49B2978B4CF2B56170</vt:lpwstr>
  </property>
</Properties>
</file>